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0A567" w14:textId="6DDC758F" w:rsidR="00545D9B" w:rsidRPr="0039660B" w:rsidRDefault="00074D96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  <w:r w:rsidRPr="0039660B">
        <w:rPr>
          <w:rFonts w:ascii="Museo Sans 500" w:hAnsi="Museo Sans 500" w:cs="Museo Sans 500"/>
          <w:color w:val="0039A3"/>
          <w:sz w:val="23"/>
          <w:szCs w:val="23"/>
        </w:rPr>
        <w:t>Publicación diario oficial</w:t>
      </w:r>
    </w:p>
    <w:p w14:paraId="70601C20" w14:textId="77777777" w:rsidR="0039660B" w:rsidRDefault="0039660B"/>
    <w:p w14:paraId="119611EF" w14:textId="30AEAA88" w:rsidR="00074D96" w:rsidRPr="00074D96" w:rsidRDefault="00074D96" w:rsidP="00074D96">
      <w:pPr>
        <w:shd w:val="clear" w:color="auto" w:fill="EEEEEE"/>
        <w:spacing w:after="150" w:line="240" w:lineRule="auto"/>
        <w:jc w:val="both"/>
        <w:outlineLvl w:val="0"/>
        <w:rPr>
          <w:rFonts w:ascii="gobclbold" w:eastAsia="Times New Roman" w:hAnsi="gobclbold" w:cs="Times New Roman"/>
          <w:b/>
          <w:bCs/>
          <w:color w:val="006CB8"/>
          <w:kern w:val="36"/>
          <w:lang w:eastAsia="es-CL"/>
        </w:rPr>
      </w:pPr>
      <w:r w:rsidRPr="00074D96">
        <w:rPr>
          <w:rFonts w:ascii="gobclbold" w:eastAsia="Times New Roman" w:hAnsi="gobclbold" w:cs="Times New Roman"/>
          <w:b/>
          <w:bCs/>
          <w:color w:val="006CB8"/>
          <w:kern w:val="36"/>
          <w:lang w:eastAsia="es-CL"/>
        </w:rPr>
        <w:t>Publicar COOPERATIVAS</w:t>
      </w:r>
    </w:p>
    <w:p w14:paraId="453AB379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Las solicitudes de publicación deben realizarse, vía internet en esta página, cualquier día de la semana, inclusive domingos y festivos.</w:t>
      </w:r>
    </w:p>
    <w:p w14:paraId="780404E4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El procedimiento para solicitar una publicación es el siguiente:</w:t>
      </w:r>
    </w:p>
    <w:p w14:paraId="4D3C9A29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a) Solicitar al Notario donde se generó el extracto que lo envíe electrónicamente al Diario Oficial (los notarios conocen el procedimiento).</w:t>
      </w:r>
    </w:p>
    <w:p w14:paraId="28F2F023" w14:textId="37D0FE4C" w:rsidR="00074D96" w:rsidRDefault="00074D96" w:rsidP="00074D96">
      <w:pPr>
        <w:shd w:val="clear" w:color="auto" w:fill="EEEEEE"/>
        <w:spacing w:after="0" w:line="240" w:lineRule="auto"/>
        <w:jc w:val="both"/>
        <w:rPr>
          <w:rFonts w:ascii="gobclregular" w:eastAsia="Times New Roman" w:hAnsi="gobclregular" w:cs="Times New Roman"/>
          <w:noProof/>
          <w:color w:val="006CB8"/>
          <w:sz w:val="21"/>
          <w:szCs w:val="21"/>
          <w:bdr w:val="none" w:sz="0" w:space="0" w:color="auto" w:frame="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b) Conéctese con su Rut y Clave de usuario. Si aún no lo ha hecho, </w:t>
      </w:r>
      <w:hyperlink r:id="rId4" w:history="1">
        <w:r w:rsidRPr="00074D96">
          <w:rPr>
            <w:rFonts w:ascii="gobclregular" w:eastAsia="Times New Roman" w:hAnsi="gobclregular" w:cs="Times New Roman"/>
            <w:color w:val="0000FF"/>
            <w:sz w:val="21"/>
            <w:szCs w:val="21"/>
            <w:u w:val="single"/>
            <w:bdr w:val="none" w:sz="0" w:space="0" w:color="auto" w:frame="1"/>
            <w:lang w:eastAsia="es-CL"/>
          </w:rPr>
          <w:t>Regí</w:t>
        </w:r>
        <w:r w:rsidRPr="00074D96">
          <w:rPr>
            <w:rFonts w:ascii="gobclregular" w:eastAsia="Times New Roman" w:hAnsi="gobclregular" w:cs="Times New Roman"/>
            <w:color w:val="0000FF"/>
            <w:sz w:val="21"/>
            <w:szCs w:val="21"/>
            <w:u w:val="single"/>
            <w:bdr w:val="none" w:sz="0" w:space="0" w:color="auto" w:frame="1"/>
            <w:lang w:eastAsia="es-CL"/>
          </w:rPr>
          <w:t>s</w:t>
        </w:r>
        <w:r w:rsidRPr="00074D96">
          <w:rPr>
            <w:rFonts w:ascii="gobclregular" w:eastAsia="Times New Roman" w:hAnsi="gobclregular" w:cs="Times New Roman"/>
            <w:color w:val="0000FF"/>
            <w:sz w:val="21"/>
            <w:szCs w:val="21"/>
            <w:u w:val="single"/>
            <w:bdr w:val="none" w:sz="0" w:space="0" w:color="auto" w:frame="1"/>
            <w:lang w:eastAsia="es-CL"/>
          </w:rPr>
          <w:t>trese aquí</w:t>
        </w:r>
      </w:hyperlink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. </w:t>
      </w:r>
    </w:p>
    <w:p w14:paraId="28BDB0CF" w14:textId="77777777" w:rsidR="00074D96" w:rsidRPr="00074D96" w:rsidRDefault="00074D96" w:rsidP="00074D96">
      <w:pPr>
        <w:shd w:val="clear" w:color="auto" w:fill="EEEEEE"/>
        <w:spacing w:after="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</w:p>
    <w:p w14:paraId="0AF32F02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c) Seleccione el botón rojo “Publicar” y luego “Cooperativas”</w:t>
      </w:r>
    </w:p>
    <w:p w14:paraId="2E5F0D5C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d) Seleccionando el Notario donde se generó su extracto, ingresando el Código del Extracto ubicado bajo el código de barras al final de éste y Presion</w:t>
      </w: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ando el botón “Buscar”.</w:t>
      </w:r>
    </w:p>
    <w:p w14:paraId="0F904DA7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e) El valor de la publicación es de 1 UTM por cada extracto, salvo que el capital de la cooperativa sea inferior a 5.000 UF, en cuyo caso la publicación estará exenta de pago.</w:t>
      </w:r>
    </w:p>
    <w:p w14:paraId="2DFFC13B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f) Una vez requerida y pagada si procede, la publicación se realizará el día hábil subsiguiente.</w:t>
      </w:r>
    </w:p>
    <w:p w14:paraId="47A4CBCD" w14:textId="77777777" w:rsidR="00074D96" w:rsidRPr="00074D96" w:rsidRDefault="00074D96" w:rsidP="00074D96">
      <w:pPr>
        <w:shd w:val="clear" w:color="auto" w:fill="EEEEEE"/>
        <w:spacing w:after="15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 </w:t>
      </w:r>
    </w:p>
    <w:p w14:paraId="182B495F" w14:textId="273547FC" w:rsidR="00074D96" w:rsidRPr="00074D96" w:rsidRDefault="00074D96" w:rsidP="00074D96">
      <w:pPr>
        <w:shd w:val="clear" w:color="auto" w:fill="EEEEEE"/>
        <w:spacing w:after="0" w:line="240" w:lineRule="auto"/>
        <w:jc w:val="both"/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</w:pPr>
      <w:r w:rsidRPr="00074D96">
        <w:rPr>
          <w:rFonts w:ascii="gobclregular" w:eastAsia="Times New Roman" w:hAnsi="gobclregular" w:cs="Times New Roman"/>
          <w:color w:val="626262"/>
          <w:sz w:val="21"/>
          <w:szCs w:val="21"/>
          <w:lang w:eastAsia="es-CL"/>
        </w:rPr>
        <w:t>Para solicitar una publicación </w:t>
      </w:r>
      <w:r w:rsidRPr="00074D96">
        <w:rPr>
          <w:rFonts w:ascii="gobclregular" w:eastAsia="Times New Roman" w:hAnsi="gobclregular" w:cs="Times New Roman"/>
          <w:noProof/>
          <w:color w:val="0000FF"/>
          <w:sz w:val="21"/>
          <w:szCs w:val="21"/>
          <w:bdr w:val="none" w:sz="0" w:space="0" w:color="auto" w:frame="1"/>
          <w:lang w:eastAsia="es-CL"/>
        </w:rPr>
        <w:drawing>
          <wp:inline distT="0" distB="0" distL="0" distR="0" wp14:anchorId="6EF087AA" wp14:editId="5CCFB3E5">
            <wp:extent cx="1409700" cy="222250"/>
            <wp:effectExtent l="0" t="0" r="0" b="6350"/>
            <wp:docPr id="678560576" name="Imagen 1" descr="haga click aquí para publicar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ga click aquí para publicar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8101E" w14:textId="77777777" w:rsidR="00074D96" w:rsidRDefault="00074D96"/>
    <w:p w14:paraId="5F22C25D" w14:textId="71C8C31F" w:rsidR="00074D96" w:rsidRDefault="00074D96">
      <w:r>
        <w:t xml:space="preserve">Información extraída de la pagina web: </w:t>
      </w:r>
      <w:hyperlink r:id="rId7" w:history="1">
        <w:r w:rsidRPr="001234CF">
          <w:rPr>
            <w:rStyle w:val="Hipervnculo"/>
          </w:rPr>
          <w:t>https://www.diariooficial.interior.gob.cl/tramites/cooperativas/publicar/</w:t>
        </w:r>
      </w:hyperlink>
    </w:p>
    <w:p w14:paraId="705C1140" w14:textId="77777777" w:rsidR="00074D96" w:rsidRDefault="00074D96"/>
    <w:p w14:paraId="04510990" w14:textId="77777777" w:rsidR="00074D96" w:rsidRDefault="00074D96"/>
    <w:p w14:paraId="4D9647DB" w14:textId="77777777" w:rsidR="0039660B" w:rsidRDefault="0039660B">
      <w:pPr>
        <w:rPr>
          <w:noProof/>
        </w:rPr>
      </w:pPr>
      <w:r>
        <w:rPr>
          <w:noProof/>
        </w:rPr>
        <w:br w:type="page"/>
      </w:r>
    </w:p>
    <w:p w14:paraId="55EA5101" w14:textId="00F7F906" w:rsidR="00074D96" w:rsidRDefault="0039660B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  <w:r w:rsidRPr="0039660B">
        <w:rPr>
          <w:rFonts w:ascii="Museo Sans 500" w:hAnsi="Museo Sans 500" w:cs="Museo Sans 500"/>
          <w:color w:val="0039A3"/>
          <w:sz w:val="23"/>
          <w:szCs w:val="23"/>
        </w:rPr>
        <w:lastRenderedPageBreak/>
        <w:t>Ejemplo de una publicación</w:t>
      </w:r>
    </w:p>
    <w:p w14:paraId="0F0C6373" w14:textId="77777777" w:rsidR="0039660B" w:rsidRDefault="0039660B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</w:p>
    <w:p w14:paraId="3C51D9FB" w14:textId="77777777" w:rsidR="0039660B" w:rsidRDefault="0039660B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</w:p>
    <w:p w14:paraId="28940A3A" w14:textId="77777777" w:rsidR="0039660B" w:rsidRDefault="0039660B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</w:p>
    <w:p w14:paraId="3FA734A4" w14:textId="77777777" w:rsidR="0039660B" w:rsidRPr="0039660B" w:rsidRDefault="0039660B" w:rsidP="0039660B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</w:p>
    <w:p w14:paraId="706092B8" w14:textId="16912C6F" w:rsidR="0039660B" w:rsidRDefault="0039660B">
      <w:r>
        <w:rPr>
          <w:noProof/>
        </w:rPr>
        <w:drawing>
          <wp:inline distT="0" distB="0" distL="0" distR="0" wp14:anchorId="5A624AC1" wp14:editId="4F436A53">
            <wp:extent cx="5612130" cy="4504055"/>
            <wp:effectExtent l="0" t="0" r="7620" b="0"/>
            <wp:docPr id="692107472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107472" name="Imagen 1" descr="Texto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50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14147" w14:textId="77777777" w:rsidR="00074D96" w:rsidRDefault="00074D96"/>
    <w:sectPr w:rsidR="00074D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bCL">
    <w:altName w:val="gobC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500">
    <w:altName w:val="Museo Sans 5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bclbold">
    <w:altName w:val="Cambria"/>
    <w:panose1 w:val="00000000000000000000"/>
    <w:charset w:val="00"/>
    <w:family w:val="roman"/>
    <w:notTrueType/>
    <w:pitch w:val="default"/>
  </w:font>
  <w:font w:name="gobclregular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96"/>
    <w:rsid w:val="00074D96"/>
    <w:rsid w:val="00195C1E"/>
    <w:rsid w:val="001A2EEF"/>
    <w:rsid w:val="0039660B"/>
    <w:rsid w:val="00545D9B"/>
    <w:rsid w:val="0064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5755"/>
  <w15:chartTrackingRefBased/>
  <w15:docId w15:val="{5838E49A-7769-4A1E-8FB4-05C3DB5C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74D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74D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74D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D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74D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4D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74D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74D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74D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74D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74D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74D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D9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74D9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4D9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74D9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74D9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74D9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74D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74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74D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74D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74D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74D9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74D9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74D9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74D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74D9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74D96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074D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74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074D96"/>
    <w:rPr>
      <w:color w:val="605E5C"/>
      <w:shd w:val="clear" w:color="auto" w:fill="E1DFDD"/>
    </w:rPr>
  </w:style>
  <w:style w:type="paragraph" w:customStyle="1" w:styleId="Default">
    <w:name w:val="Default"/>
    <w:rsid w:val="0039660B"/>
    <w:pPr>
      <w:autoSpaceDE w:val="0"/>
      <w:autoSpaceDN w:val="0"/>
      <w:adjustRightInd w:val="0"/>
      <w:spacing w:after="0" w:line="240" w:lineRule="auto"/>
    </w:pPr>
    <w:rPr>
      <w:rFonts w:ascii="gobCL" w:hAnsi="gobCL" w:cs="gobC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21214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diariooficial.interior.gob.cl/tramites/cooperativas/publica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pagos.diarioficial.cl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agos.diarioficial.cl/Registro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2024-05-27T16:41:00Z</dcterms:created>
  <dcterms:modified xsi:type="dcterms:W3CDTF">2024-05-27T16:55:00Z</dcterms:modified>
</cp:coreProperties>
</file>